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083BA" w14:textId="5397639E" w:rsidR="002E4DB7" w:rsidRDefault="002E4DB7" w:rsidP="0017316A"/>
    <w:p w14:paraId="0A14C8BF" w14:textId="6CC6C62B" w:rsidR="00057370" w:rsidRPr="00622263" w:rsidRDefault="00057370" w:rsidP="00234AD6">
      <w:pPr>
        <w:jc w:val="center"/>
        <w:rPr>
          <w:b/>
          <w:bCs/>
          <w:sz w:val="20"/>
          <w:szCs w:val="20"/>
        </w:rPr>
      </w:pPr>
    </w:p>
    <w:p w14:paraId="5A65ED4D" w14:textId="77777777" w:rsidR="002E4DB7" w:rsidRPr="00622263" w:rsidRDefault="002E4DB7" w:rsidP="00234AD6">
      <w:pPr>
        <w:jc w:val="center"/>
        <w:rPr>
          <w:b/>
          <w:bCs/>
        </w:rPr>
      </w:pPr>
      <w:r w:rsidRPr="00622263">
        <w:rPr>
          <w:b/>
          <w:bCs/>
        </w:rPr>
        <w:t>Erklärung</w:t>
      </w:r>
    </w:p>
    <w:p w14:paraId="134D795E" w14:textId="398386FF" w:rsidR="002E4DB7" w:rsidRDefault="002E4DB7" w:rsidP="0049797F">
      <w:pPr>
        <w:rPr>
          <w:sz w:val="20"/>
          <w:szCs w:val="20"/>
        </w:rPr>
      </w:pPr>
    </w:p>
    <w:p w14:paraId="05DEC9DE" w14:textId="77777777" w:rsidR="00622263" w:rsidRPr="00622263" w:rsidRDefault="00622263" w:rsidP="0049797F">
      <w:pPr>
        <w:rPr>
          <w:sz w:val="20"/>
          <w:szCs w:val="20"/>
        </w:rPr>
      </w:pPr>
    </w:p>
    <w:p w14:paraId="21331B3B" w14:textId="77777777" w:rsidR="00622263" w:rsidRPr="00622263" w:rsidRDefault="00622263" w:rsidP="0049797F">
      <w:pPr>
        <w:rPr>
          <w:sz w:val="20"/>
          <w:szCs w:val="20"/>
        </w:rPr>
      </w:pPr>
    </w:p>
    <w:p w14:paraId="161BBD7F" w14:textId="41417A58" w:rsidR="00622263" w:rsidRPr="00622263" w:rsidRDefault="00622263" w:rsidP="00622263">
      <w:pPr>
        <w:jc w:val="both"/>
        <w:rPr>
          <w:sz w:val="20"/>
          <w:szCs w:val="20"/>
        </w:rPr>
      </w:pPr>
      <w:r w:rsidRPr="00622263">
        <w:rPr>
          <w:sz w:val="20"/>
          <w:szCs w:val="20"/>
        </w:rPr>
        <w:t>Das Beratungs- und Schulungsunternehmen verpflichtet sich sicherzustellen, dass die zur Erfüllung des Auftrags eingesetzten Personen nicht die „Technologie von L. Ron Hubbard“ anwenden, lehren oder in sonstiger Weise verbreiten. Bei einem Verstoß ist der öffentliche Auftraggeber berechtigt, den Vertrag aus wichtigem Grund ohne Einhaltung einer Frist zu kündigen.</w:t>
      </w:r>
    </w:p>
    <w:p w14:paraId="07FF4735" w14:textId="675B696F" w:rsidR="00622263" w:rsidRPr="00622263" w:rsidRDefault="00622263" w:rsidP="00622263">
      <w:pPr>
        <w:jc w:val="both"/>
        <w:rPr>
          <w:sz w:val="20"/>
          <w:szCs w:val="20"/>
        </w:rPr>
      </w:pPr>
      <w:r w:rsidRPr="00622263">
        <w:rPr>
          <w:sz w:val="20"/>
          <w:szCs w:val="20"/>
        </w:rPr>
        <w:t>a</w:t>
      </w:r>
    </w:p>
    <w:p w14:paraId="52875166" w14:textId="28EC8E4C" w:rsidR="002E4DB7" w:rsidRPr="00622263" w:rsidRDefault="00622263" w:rsidP="00622263">
      <w:pPr>
        <w:jc w:val="both"/>
        <w:rPr>
          <w:sz w:val="20"/>
          <w:szCs w:val="20"/>
        </w:rPr>
      </w:pPr>
      <w:r w:rsidRPr="00622263">
        <w:rPr>
          <w:sz w:val="20"/>
          <w:szCs w:val="20"/>
        </w:rPr>
        <w:t>Weitergehende Rechte bleiben unberührt.</w:t>
      </w:r>
    </w:p>
    <w:p w14:paraId="36822638" w14:textId="3A01018B" w:rsidR="00622263" w:rsidRDefault="00622263" w:rsidP="0049797F">
      <w:pPr>
        <w:rPr>
          <w:sz w:val="20"/>
          <w:szCs w:val="20"/>
        </w:rPr>
      </w:pPr>
    </w:p>
    <w:p w14:paraId="53A50B1C" w14:textId="77777777" w:rsidR="00622263" w:rsidRDefault="00622263" w:rsidP="0049797F">
      <w:pPr>
        <w:rPr>
          <w:sz w:val="20"/>
          <w:szCs w:val="20"/>
        </w:rPr>
      </w:pPr>
    </w:p>
    <w:p w14:paraId="53ED50B6" w14:textId="77777777" w:rsidR="00656F99" w:rsidRPr="004D4D8B" w:rsidRDefault="00656F99" w:rsidP="0049797F">
      <w:pPr>
        <w:rPr>
          <w:sz w:val="20"/>
          <w:szCs w:val="20"/>
        </w:rPr>
      </w:pPr>
    </w:p>
    <w:tbl>
      <w:tblPr>
        <w:tblStyle w:val="Tabellenraster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56F99" w:rsidRPr="00656F99" w14:paraId="35ED0AFD" w14:textId="77777777" w:rsidTr="00484B7F">
        <w:tc>
          <w:tcPr>
            <w:tcW w:w="4531" w:type="dxa"/>
            <w:tcBorders>
              <w:top w:val="nil"/>
              <w:left w:val="nil"/>
              <w:bottom w:val="single" w:sz="4" w:space="0" w:color="auto"/>
              <w:right w:val="nil"/>
            </w:tcBorders>
            <w:hideMark/>
          </w:tcPr>
          <w:p w14:paraId="305DC364" w14:textId="77777777" w:rsidR="00656F99" w:rsidRDefault="00656F99" w:rsidP="00484B7F">
            <w:pPr>
              <w:rPr>
                <w:sz w:val="20"/>
                <w:szCs w:val="20"/>
              </w:rPr>
            </w:pPr>
          </w:p>
          <w:p w14:paraId="43396FEF" w14:textId="554AC469"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c>
          <w:tcPr>
            <w:tcW w:w="4531" w:type="dxa"/>
            <w:tcBorders>
              <w:top w:val="nil"/>
              <w:left w:val="nil"/>
              <w:bottom w:val="single" w:sz="4" w:space="0" w:color="auto"/>
              <w:right w:val="nil"/>
            </w:tcBorders>
            <w:hideMark/>
          </w:tcPr>
          <w:p w14:paraId="4466C95B" w14:textId="77777777" w:rsidR="00656F99" w:rsidRDefault="00656F99" w:rsidP="00484B7F">
            <w:pPr>
              <w:rPr>
                <w:sz w:val="20"/>
                <w:szCs w:val="20"/>
              </w:rPr>
            </w:pPr>
          </w:p>
          <w:p w14:paraId="0D880323" w14:textId="181DA59A"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r>
      <w:tr w:rsidR="00656F99" w:rsidRPr="00656F99" w14:paraId="4187366C" w14:textId="77777777" w:rsidTr="00484B7F">
        <w:tc>
          <w:tcPr>
            <w:tcW w:w="4531" w:type="dxa"/>
            <w:tcBorders>
              <w:top w:val="single" w:sz="4" w:space="0" w:color="auto"/>
              <w:left w:val="nil"/>
              <w:bottom w:val="nil"/>
              <w:right w:val="nil"/>
            </w:tcBorders>
            <w:hideMark/>
          </w:tcPr>
          <w:p w14:paraId="61CB6B5E" w14:textId="77777777" w:rsidR="00656F99" w:rsidRPr="00656F99" w:rsidRDefault="00656F99" w:rsidP="00484B7F">
            <w:pPr>
              <w:rPr>
                <w:sz w:val="20"/>
                <w:szCs w:val="20"/>
              </w:rPr>
            </w:pPr>
            <w:r w:rsidRPr="00656F99">
              <w:rPr>
                <w:sz w:val="20"/>
                <w:szCs w:val="20"/>
              </w:rPr>
              <w:t>(Ort)</w:t>
            </w:r>
          </w:p>
        </w:tc>
        <w:tc>
          <w:tcPr>
            <w:tcW w:w="4531" w:type="dxa"/>
            <w:tcBorders>
              <w:top w:val="single" w:sz="4" w:space="0" w:color="auto"/>
              <w:left w:val="nil"/>
              <w:bottom w:val="nil"/>
              <w:right w:val="nil"/>
            </w:tcBorders>
            <w:hideMark/>
          </w:tcPr>
          <w:p w14:paraId="53E2DEB9" w14:textId="77777777" w:rsidR="00656F99" w:rsidRPr="00656F99" w:rsidRDefault="00656F99" w:rsidP="00484B7F">
            <w:pPr>
              <w:rPr>
                <w:sz w:val="20"/>
                <w:szCs w:val="20"/>
              </w:rPr>
            </w:pPr>
            <w:r w:rsidRPr="00656F99">
              <w:rPr>
                <w:sz w:val="20"/>
                <w:szCs w:val="20"/>
              </w:rPr>
              <w:t>(Datum)</w:t>
            </w:r>
          </w:p>
        </w:tc>
      </w:tr>
      <w:tr w:rsidR="00656F99" w:rsidRPr="00656F99" w14:paraId="63D7C1E3" w14:textId="77777777" w:rsidTr="00484B7F">
        <w:tc>
          <w:tcPr>
            <w:tcW w:w="4531" w:type="dxa"/>
          </w:tcPr>
          <w:p w14:paraId="7B3FB78E" w14:textId="523E3EB7" w:rsidR="00656F99" w:rsidRPr="00656F99" w:rsidRDefault="00656F99" w:rsidP="00484B7F">
            <w:pPr>
              <w:rPr>
                <w:sz w:val="20"/>
                <w:szCs w:val="20"/>
              </w:rPr>
            </w:pPr>
          </w:p>
        </w:tc>
        <w:tc>
          <w:tcPr>
            <w:tcW w:w="4531" w:type="dxa"/>
          </w:tcPr>
          <w:p w14:paraId="5671B91F" w14:textId="77777777" w:rsidR="00656F99" w:rsidRPr="00656F99" w:rsidRDefault="00656F99" w:rsidP="00484B7F">
            <w:pPr>
              <w:rPr>
                <w:sz w:val="20"/>
                <w:szCs w:val="20"/>
              </w:rPr>
            </w:pPr>
          </w:p>
        </w:tc>
      </w:tr>
      <w:tr w:rsidR="00656F99" w:rsidRPr="00656F99" w14:paraId="565FB56A" w14:textId="77777777" w:rsidTr="00484B7F">
        <w:tc>
          <w:tcPr>
            <w:tcW w:w="4531" w:type="dxa"/>
            <w:tcBorders>
              <w:top w:val="nil"/>
              <w:left w:val="nil"/>
              <w:bottom w:val="single" w:sz="4" w:space="0" w:color="auto"/>
              <w:right w:val="nil"/>
            </w:tcBorders>
            <w:hideMark/>
          </w:tcPr>
          <w:p w14:paraId="13844B55" w14:textId="77777777" w:rsidR="00656F99" w:rsidRDefault="00656F99" w:rsidP="00484B7F">
            <w:pPr>
              <w:rPr>
                <w:sz w:val="20"/>
                <w:szCs w:val="20"/>
              </w:rPr>
            </w:pPr>
          </w:p>
          <w:p w14:paraId="67360352" w14:textId="3F0A91B3"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c>
          <w:tcPr>
            <w:tcW w:w="4531" w:type="dxa"/>
            <w:tcBorders>
              <w:top w:val="nil"/>
              <w:left w:val="nil"/>
              <w:bottom w:val="single" w:sz="4" w:space="0" w:color="auto"/>
              <w:right w:val="nil"/>
            </w:tcBorders>
            <w:hideMark/>
          </w:tcPr>
          <w:p w14:paraId="6F6090F5" w14:textId="77777777" w:rsidR="00656F99" w:rsidRDefault="00656F99" w:rsidP="00484B7F">
            <w:pPr>
              <w:rPr>
                <w:sz w:val="20"/>
                <w:szCs w:val="20"/>
              </w:rPr>
            </w:pPr>
          </w:p>
          <w:p w14:paraId="1E2A432C" w14:textId="36477BAE"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r>
      <w:tr w:rsidR="00656F99" w:rsidRPr="00656F99" w14:paraId="6EA4DB34" w14:textId="77777777" w:rsidTr="00484B7F">
        <w:tc>
          <w:tcPr>
            <w:tcW w:w="4531" w:type="dxa"/>
            <w:tcBorders>
              <w:top w:val="single" w:sz="4" w:space="0" w:color="auto"/>
              <w:left w:val="nil"/>
              <w:bottom w:val="nil"/>
              <w:right w:val="nil"/>
            </w:tcBorders>
            <w:hideMark/>
          </w:tcPr>
          <w:p w14:paraId="30BF99D2" w14:textId="77777777" w:rsidR="00656F99" w:rsidRPr="00656F99" w:rsidRDefault="00656F99" w:rsidP="00484B7F">
            <w:pPr>
              <w:rPr>
                <w:sz w:val="20"/>
                <w:szCs w:val="20"/>
              </w:rPr>
            </w:pPr>
            <w:r w:rsidRPr="00656F99">
              <w:rPr>
                <w:sz w:val="20"/>
                <w:szCs w:val="20"/>
              </w:rPr>
              <w:t>(Firmenname)</w:t>
            </w:r>
          </w:p>
        </w:tc>
        <w:tc>
          <w:tcPr>
            <w:tcW w:w="4531" w:type="dxa"/>
            <w:tcBorders>
              <w:top w:val="single" w:sz="4" w:space="0" w:color="auto"/>
              <w:left w:val="nil"/>
              <w:bottom w:val="nil"/>
              <w:right w:val="nil"/>
            </w:tcBorders>
            <w:hideMark/>
          </w:tcPr>
          <w:p w14:paraId="417CDFDC" w14:textId="77777777" w:rsidR="00656F99" w:rsidRPr="00656F99" w:rsidRDefault="00656F99" w:rsidP="00484B7F">
            <w:pPr>
              <w:rPr>
                <w:sz w:val="20"/>
                <w:szCs w:val="20"/>
              </w:rPr>
            </w:pPr>
            <w:r w:rsidRPr="00656F99">
              <w:rPr>
                <w:sz w:val="20"/>
                <w:szCs w:val="20"/>
              </w:rPr>
              <w:t>(Name des / der Erklärenden)</w:t>
            </w:r>
          </w:p>
        </w:tc>
      </w:tr>
    </w:tbl>
    <w:p w14:paraId="71347CD7" w14:textId="2327A6DF" w:rsidR="002E4DB7" w:rsidRPr="004D4D8B" w:rsidRDefault="002E4DB7" w:rsidP="00656F99">
      <w:pPr>
        <w:rPr>
          <w:sz w:val="20"/>
          <w:szCs w:val="20"/>
        </w:rPr>
      </w:pPr>
    </w:p>
    <w:sectPr w:rsidR="002E4DB7" w:rsidRPr="004D4D8B" w:rsidSect="008B4185">
      <w:headerReference w:type="default" r:id="rId7"/>
      <w:footerReference w:type="default" r:id="rId8"/>
      <w:pgSz w:w="11900" w:h="16840"/>
      <w:pgMar w:top="568"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000F8" w14:textId="77777777" w:rsidR="00415C29" w:rsidRDefault="00415C29" w:rsidP="00A2471F">
      <w:r>
        <w:separator/>
      </w:r>
    </w:p>
  </w:endnote>
  <w:endnote w:type="continuationSeparator" w:id="0">
    <w:p w14:paraId="77EEF477" w14:textId="77777777" w:rsidR="00415C29" w:rsidRDefault="00415C29" w:rsidP="00A2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F1E0" w14:textId="7E7B9EA1" w:rsidR="00622263" w:rsidRPr="00622263" w:rsidRDefault="00622263" w:rsidP="00622263">
    <w:pPr>
      <w:pStyle w:val="Fuzeile"/>
      <w:pBdr>
        <w:top w:val="single" w:sz="4" w:space="1" w:color="auto"/>
      </w:pBdr>
      <w:jc w:val="right"/>
      <w:rPr>
        <w:sz w:val="20"/>
        <w:szCs w:val="20"/>
      </w:rPr>
    </w:pPr>
    <w:r w:rsidRPr="00622263">
      <w:rPr>
        <w:sz w:val="20"/>
        <w:szCs w:val="20"/>
      </w:rPr>
      <w:t>Seite 1 von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AB2BB" w14:textId="77777777" w:rsidR="00415C29" w:rsidRDefault="00415C29" w:rsidP="00A2471F">
      <w:r>
        <w:separator/>
      </w:r>
    </w:p>
  </w:footnote>
  <w:footnote w:type="continuationSeparator" w:id="0">
    <w:p w14:paraId="6332AB52" w14:textId="77777777" w:rsidR="00415C29" w:rsidRDefault="00415C29" w:rsidP="00A24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816" w:type="dxa"/>
      <w:tblInd w:w="-318" w:type="dxa"/>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7656"/>
      <w:gridCol w:w="2160"/>
    </w:tblGrid>
    <w:tr w:rsidR="006A7979" w:rsidRPr="00F54E5F" w14:paraId="55DF7CD4" w14:textId="77777777" w:rsidTr="000E2F3D">
      <w:trPr>
        <w:trHeight w:val="558"/>
      </w:trPr>
      <w:tc>
        <w:tcPr>
          <w:tcW w:w="7959" w:type="dxa"/>
          <w:tcBorders>
            <w:top w:val="nil"/>
            <w:left w:val="nil"/>
            <w:bottom w:val="single" w:sz="4" w:space="0" w:color="auto"/>
            <w:right w:val="nil"/>
          </w:tcBorders>
          <w:hideMark/>
        </w:tcPr>
        <w:p w14:paraId="7BE251B3" w14:textId="77777777" w:rsidR="006A7979" w:rsidRPr="00F54E5F" w:rsidRDefault="006A7979" w:rsidP="006A7979">
          <w:pPr>
            <w:pStyle w:val="Kopfzeile"/>
            <w:rPr>
              <w:sz w:val="16"/>
              <w:szCs w:val="16"/>
            </w:rPr>
          </w:pPr>
          <w:r w:rsidRPr="00F54E5F">
            <w:rPr>
              <w:sz w:val="16"/>
              <w:szCs w:val="16"/>
            </w:rPr>
            <w:t>Investitions- und Strukturbank Rheinland-Pfalz (</w:t>
          </w:r>
          <w:proofErr w:type="gramStart"/>
          <w:r w:rsidRPr="00F54E5F">
            <w:rPr>
              <w:sz w:val="16"/>
              <w:szCs w:val="16"/>
            </w:rPr>
            <w:t xml:space="preserve">ISB)   </w:t>
          </w:r>
          <w:proofErr w:type="gramEnd"/>
          <w:r w:rsidRPr="00F54E5F">
            <w:rPr>
              <w:sz w:val="16"/>
              <w:szCs w:val="16"/>
            </w:rPr>
            <w:t>Holzhofstraße 4   55116 Mainz</w:t>
          </w:r>
        </w:p>
        <w:p w14:paraId="34654DA5" w14:textId="77777777" w:rsidR="006A7979" w:rsidRPr="00F54E5F" w:rsidRDefault="006A7979" w:rsidP="006A7979">
          <w:pPr>
            <w:pStyle w:val="Kopfzeile"/>
            <w:rPr>
              <w:sz w:val="16"/>
              <w:szCs w:val="16"/>
            </w:rPr>
          </w:pPr>
          <w:r w:rsidRPr="00F54E5F">
            <w:rPr>
              <w:sz w:val="16"/>
              <w:szCs w:val="16"/>
            </w:rPr>
            <w:t>Fon: +49 (0) 6131-6172-0   Fax: +49 (0) 6131-6172-1299</w:t>
          </w:r>
        </w:p>
        <w:p w14:paraId="2D60721B" w14:textId="77777777" w:rsidR="006A7979" w:rsidRPr="00F54E5F" w:rsidRDefault="006A7979" w:rsidP="006A7979">
          <w:pPr>
            <w:pStyle w:val="Kopfzeile"/>
          </w:pPr>
          <w:r w:rsidRPr="00F54E5F">
            <w:rPr>
              <w:sz w:val="16"/>
              <w:szCs w:val="16"/>
            </w:rPr>
            <w:t>info@isb.rlp.de   http://www.isb.rlp.de</w:t>
          </w:r>
        </w:p>
      </w:tc>
      <w:tc>
        <w:tcPr>
          <w:tcW w:w="1857" w:type="dxa"/>
          <w:tcBorders>
            <w:top w:val="nil"/>
            <w:left w:val="nil"/>
            <w:bottom w:val="single" w:sz="4" w:space="0" w:color="auto"/>
            <w:right w:val="nil"/>
          </w:tcBorders>
          <w:hideMark/>
        </w:tcPr>
        <w:p w14:paraId="6806545E" w14:textId="77777777" w:rsidR="006A7979" w:rsidRPr="00F54E5F" w:rsidRDefault="006A7979" w:rsidP="006A7979">
          <w:pPr>
            <w:pStyle w:val="Kopfzeile"/>
          </w:pPr>
          <w:r w:rsidRPr="00F54E5F">
            <w:rPr>
              <w:noProof/>
            </w:rPr>
            <w:drawing>
              <wp:inline distT="0" distB="0" distL="0" distR="0" wp14:anchorId="79C4B351" wp14:editId="0A20369F">
                <wp:extent cx="1365250" cy="330200"/>
                <wp:effectExtent l="0" t="0" r="6350" b="0"/>
                <wp:docPr id="1546359576" name="Grafik 6" descr="Ein Bild, das Text, Schrift, Grafiken, Typograf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59576" name="Grafik 6" descr="Ein Bild, das Text, Schrift, Grafiken, Typografie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250" cy="330200"/>
                        </a:xfrm>
                        <a:prstGeom prst="rect">
                          <a:avLst/>
                        </a:prstGeom>
                        <a:noFill/>
                        <a:ln>
                          <a:noFill/>
                        </a:ln>
                      </pic:spPr>
                    </pic:pic>
                  </a:graphicData>
                </a:graphic>
              </wp:inline>
            </w:drawing>
          </w:r>
        </w:p>
      </w:tc>
    </w:tr>
  </w:tbl>
  <w:p w14:paraId="147A6125" w14:textId="77777777" w:rsidR="00101173" w:rsidRPr="006A7979" w:rsidRDefault="00101173" w:rsidP="006A79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CA5"/>
    <w:multiLevelType w:val="hybridMultilevel"/>
    <w:tmpl w:val="FDD8D8DC"/>
    <w:lvl w:ilvl="0" w:tplc="AFE43C9E">
      <w:start w:val="7"/>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 w15:restartNumberingAfterBreak="0">
    <w:nsid w:val="43694573"/>
    <w:multiLevelType w:val="hybridMultilevel"/>
    <w:tmpl w:val="411C378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D95210F"/>
    <w:multiLevelType w:val="hybridMultilevel"/>
    <w:tmpl w:val="BCC08B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7873488">
    <w:abstractNumId w:val="1"/>
  </w:num>
  <w:num w:numId="2" w16cid:durableId="616642663">
    <w:abstractNumId w:val="0"/>
  </w:num>
  <w:num w:numId="3" w16cid:durableId="538518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22o+NVJyaD4qFTwmtOSxHoRNn48+p6wp4xter54DR+4TCmqYyQdaa1vFvq726dS9Xk7YGyCZPfOUz2LaSB46Jw==" w:salt="tQqqw8HWKCEymsMKhjv8xg=="/>
  <w:defaultTabStop w:val="708"/>
  <w:hyphenationZone w:val="425"/>
  <w:drawingGridHorizontalSpacing w:val="360"/>
  <w:drawingGridVerticalSpacing w:val="360"/>
  <w:displayHorizontalDrawingGridEvery w:val="0"/>
  <w:displayVerticalDrawingGridEvery w:val="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B00"/>
    <w:rsid w:val="00026D78"/>
    <w:rsid w:val="000506CB"/>
    <w:rsid w:val="00051630"/>
    <w:rsid w:val="000568F2"/>
    <w:rsid w:val="00057370"/>
    <w:rsid w:val="00076B97"/>
    <w:rsid w:val="00087B77"/>
    <w:rsid w:val="00097878"/>
    <w:rsid w:val="000F65B6"/>
    <w:rsid w:val="00101173"/>
    <w:rsid w:val="001330B5"/>
    <w:rsid w:val="001471D1"/>
    <w:rsid w:val="00151901"/>
    <w:rsid w:val="0017316A"/>
    <w:rsid w:val="001747B5"/>
    <w:rsid w:val="00181EC7"/>
    <w:rsid w:val="001B65C4"/>
    <w:rsid w:val="001E4C14"/>
    <w:rsid w:val="00234AD6"/>
    <w:rsid w:val="002507BB"/>
    <w:rsid w:val="0028553C"/>
    <w:rsid w:val="002A387D"/>
    <w:rsid w:val="002B55FE"/>
    <w:rsid w:val="002C464B"/>
    <w:rsid w:val="002E25F2"/>
    <w:rsid w:val="002E4DB7"/>
    <w:rsid w:val="003018FC"/>
    <w:rsid w:val="003163B4"/>
    <w:rsid w:val="003176EE"/>
    <w:rsid w:val="003B6DB1"/>
    <w:rsid w:val="003B6DF9"/>
    <w:rsid w:val="003C1547"/>
    <w:rsid w:val="003F1AE2"/>
    <w:rsid w:val="00415C29"/>
    <w:rsid w:val="004276AE"/>
    <w:rsid w:val="00427BBD"/>
    <w:rsid w:val="00456CD9"/>
    <w:rsid w:val="00487D40"/>
    <w:rsid w:val="004923D7"/>
    <w:rsid w:val="0049797F"/>
    <w:rsid w:val="004A67E9"/>
    <w:rsid w:val="004B31BD"/>
    <w:rsid w:val="004D4D8B"/>
    <w:rsid w:val="00535228"/>
    <w:rsid w:val="0054413D"/>
    <w:rsid w:val="005516E3"/>
    <w:rsid w:val="00583AC1"/>
    <w:rsid w:val="005A1531"/>
    <w:rsid w:val="005C10ED"/>
    <w:rsid w:val="005D1606"/>
    <w:rsid w:val="005F6970"/>
    <w:rsid w:val="00621554"/>
    <w:rsid w:val="00622263"/>
    <w:rsid w:val="00656A3C"/>
    <w:rsid w:val="00656F99"/>
    <w:rsid w:val="006A7979"/>
    <w:rsid w:val="00742904"/>
    <w:rsid w:val="0076610D"/>
    <w:rsid w:val="00767BA1"/>
    <w:rsid w:val="007A0510"/>
    <w:rsid w:val="007A3D1B"/>
    <w:rsid w:val="007E5E28"/>
    <w:rsid w:val="00811698"/>
    <w:rsid w:val="00812B80"/>
    <w:rsid w:val="0082073E"/>
    <w:rsid w:val="00864E5B"/>
    <w:rsid w:val="00894151"/>
    <w:rsid w:val="008B4185"/>
    <w:rsid w:val="008C0327"/>
    <w:rsid w:val="00920587"/>
    <w:rsid w:val="009360C9"/>
    <w:rsid w:val="00944ECC"/>
    <w:rsid w:val="00963808"/>
    <w:rsid w:val="00963C37"/>
    <w:rsid w:val="009A0580"/>
    <w:rsid w:val="009F4101"/>
    <w:rsid w:val="00A05573"/>
    <w:rsid w:val="00A24637"/>
    <w:rsid w:val="00A2471F"/>
    <w:rsid w:val="00A32456"/>
    <w:rsid w:val="00A661CA"/>
    <w:rsid w:val="00A721A9"/>
    <w:rsid w:val="00A83C58"/>
    <w:rsid w:val="00AF3863"/>
    <w:rsid w:val="00B45F0F"/>
    <w:rsid w:val="00B64E72"/>
    <w:rsid w:val="00BF302F"/>
    <w:rsid w:val="00BF4386"/>
    <w:rsid w:val="00C01172"/>
    <w:rsid w:val="00C372F0"/>
    <w:rsid w:val="00C41ED1"/>
    <w:rsid w:val="00C636F3"/>
    <w:rsid w:val="00C63A29"/>
    <w:rsid w:val="00CA0FD1"/>
    <w:rsid w:val="00CC68BF"/>
    <w:rsid w:val="00CD417A"/>
    <w:rsid w:val="00CF46FC"/>
    <w:rsid w:val="00D24BE4"/>
    <w:rsid w:val="00D4292A"/>
    <w:rsid w:val="00DD0ACB"/>
    <w:rsid w:val="00DD5B00"/>
    <w:rsid w:val="00DE7A72"/>
    <w:rsid w:val="00DF6B72"/>
    <w:rsid w:val="00E4228B"/>
    <w:rsid w:val="00E73A75"/>
    <w:rsid w:val="00E830F7"/>
    <w:rsid w:val="00F24AED"/>
    <w:rsid w:val="00F7309E"/>
    <w:rsid w:val="00F921BE"/>
    <w:rsid w:val="00FB3922"/>
    <w:rsid w:val="00FF31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0C89B"/>
  <w15:docId w15:val="{4C78ED50-8414-4BE6-87E9-015DE83F1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B00"/>
    <w:rPr>
      <w:rFonts w:ascii="Arial" w:eastAsia="Times New Roman" w:hAnsi="Arial" w:cs="Arial"/>
      <w:sz w:val="24"/>
      <w:szCs w:val="24"/>
    </w:rPr>
  </w:style>
  <w:style w:type="paragraph" w:styleId="berschrift1">
    <w:name w:val="heading 1"/>
    <w:basedOn w:val="Standard"/>
    <w:next w:val="Standard"/>
    <w:link w:val="berschrift1Zchn"/>
    <w:uiPriority w:val="99"/>
    <w:qFormat/>
    <w:rsid w:val="00DD5B00"/>
    <w:pPr>
      <w:keepNext/>
      <w:keepLines/>
      <w:spacing w:before="480"/>
      <w:outlineLvl w:val="0"/>
    </w:pPr>
    <w:rPr>
      <w:rFonts w:ascii="Calibri" w:hAnsi="Calibri" w:cs="Calibri"/>
      <w:b/>
      <w:bCs/>
      <w:color w:val="345A8A"/>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DD5B00"/>
    <w:rPr>
      <w:rFonts w:ascii="Calibri" w:hAnsi="Calibri" w:cs="Calibri"/>
      <w:b/>
      <w:bCs/>
      <w:color w:val="345A8A"/>
      <w:sz w:val="32"/>
      <w:szCs w:val="32"/>
      <w:lang w:eastAsia="de-DE"/>
    </w:rPr>
  </w:style>
  <w:style w:type="paragraph" w:styleId="Kopfzeile">
    <w:name w:val="header"/>
    <w:basedOn w:val="Standard"/>
    <w:link w:val="KopfzeileZchn"/>
    <w:uiPriority w:val="99"/>
    <w:rsid w:val="00DD5B00"/>
    <w:pPr>
      <w:tabs>
        <w:tab w:val="center" w:pos="4536"/>
        <w:tab w:val="right" w:pos="9072"/>
      </w:tabs>
    </w:pPr>
  </w:style>
  <w:style w:type="character" w:customStyle="1" w:styleId="KopfzeileZchn">
    <w:name w:val="Kopfzeile Zchn"/>
    <w:basedOn w:val="Absatz-Standardschriftart"/>
    <w:link w:val="Kopfzeile"/>
    <w:uiPriority w:val="99"/>
    <w:rsid w:val="00DD5B00"/>
    <w:rPr>
      <w:rFonts w:ascii="Arial" w:hAnsi="Arial" w:cs="Arial"/>
      <w:lang w:eastAsia="de-DE"/>
    </w:rPr>
  </w:style>
  <w:style w:type="paragraph" w:styleId="Fuzeile">
    <w:name w:val="footer"/>
    <w:basedOn w:val="Standard"/>
    <w:link w:val="FuzeileZchn"/>
    <w:uiPriority w:val="99"/>
    <w:rsid w:val="00DD5B00"/>
    <w:pPr>
      <w:tabs>
        <w:tab w:val="center" w:pos="4536"/>
        <w:tab w:val="right" w:pos="9072"/>
      </w:tabs>
    </w:pPr>
  </w:style>
  <w:style w:type="character" w:customStyle="1" w:styleId="FuzeileZchn">
    <w:name w:val="Fußzeile Zchn"/>
    <w:basedOn w:val="Absatz-Standardschriftart"/>
    <w:link w:val="Fuzeile"/>
    <w:uiPriority w:val="99"/>
    <w:rsid w:val="00DD5B00"/>
    <w:rPr>
      <w:rFonts w:ascii="Arial" w:hAnsi="Arial" w:cs="Arial"/>
      <w:lang w:eastAsia="de-DE"/>
    </w:rPr>
  </w:style>
  <w:style w:type="paragraph" w:styleId="Inhaltsverzeichnisberschrift">
    <w:name w:val="TOC Heading"/>
    <w:basedOn w:val="berschrift1"/>
    <w:next w:val="Standard"/>
    <w:uiPriority w:val="99"/>
    <w:qFormat/>
    <w:rsid w:val="00DD5B00"/>
    <w:pPr>
      <w:spacing w:line="276" w:lineRule="auto"/>
      <w:outlineLvl w:val="9"/>
    </w:pPr>
    <w:rPr>
      <w:color w:val="365F91"/>
      <w:sz w:val="28"/>
      <w:szCs w:val="28"/>
    </w:rPr>
  </w:style>
  <w:style w:type="paragraph" w:styleId="Verzeichnis1">
    <w:name w:val="toc 1"/>
    <w:basedOn w:val="Standard"/>
    <w:next w:val="Standard"/>
    <w:autoRedefine/>
    <w:uiPriority w:val="99"/>
    <w:semiHidden/>
    <w:rsid w:val="00DD5B00"/>
    <w:pPr>
      <w:spacing w:before="120"/>
    </w:pPr>
    <w:rPr>
      <w:rFonts w:ascii="Calibri" w:hAnsi="Calibri" w:cs="Calibri"/>
      <w:b/>
      <w:bCs/>
      <w:color w:val="548DD4"/>
    </w:rPr>
  </w:style>
  <w:style w:type="paragraph" w:styleId="Verzeichnis2">
    <w:name w:val="toc 2"/>
    <w:basedOn w:val="Standard"/>
    <w:next w:val="Standard"/>
    <w:autoRedefine/>
    <w:uiPriority w:val="99"/>
    <w:semiHidden/>
    <w:rsid w:val="00DD5B00"/>
    <w:rPr>
      <w:rFonts w:ascii="Cambria" w:hAnsi="Cambria" w:cs="Cambria"/>
      <w:sz w:val="22"/>
      <w:szCs w:val="22"/>
    </w:rPr>
  </w:style>
  <w:style w:type="paragraph" w:styleId="Verzeichnis3">
    <w:name w:val="toc 3"/>
    <w:basedOn w:val="Standard"/>
    <w:next w:val="Standard"/>
    <w:autoRedefine/>
    <w:uiPriority w:val="99"/>
    <w:semiHidden/>
    <w:rsid w:val="00DD5B00"/>
    <w:pPr>
      <w:ind w:left="240"/>
    </w:pPr>
    <w:rPr>
      <w:rFonts w:ascii="Cambria" w:hAnsi="Cambria" w:cs="Cambria"/>
      <w:i/>
      <w:iCs/>
      <w:sz w:val="22"/>
      <w:szCs w:val="22"/>
    </w:rPr>
  </w:style>
  <w:style w:type="paragraph" w:styleId="Verzeichnis4">
    <w:name w:val="toc 4"/>
    <w:basedOn w:val="Standard"/>
    <w:next w:val="Standard"/>
    <w:autoRedefine/>
    <w:uiPriority w:val="99"/>
    <w:semiHidden/>
    <w:rsid w:val="00DD5B00"/>
    <w:pPr>
      <w:pBdr>
        <w:between w:val="double" w:sz="6" w:space="0" w:color="auto"/>
      </w:pBdr>
      <w:ind w:left="480"/>
    </w:pPr>
    <w:rPr>
      <w:rFonts w:ascii="Cambria" w:hAnsi="Cambria" w:cs="Cambria"/>
      <w:sz w:val="20"/>
      <w:szCs w:val="20"/>
    </w:rPr>
  </w:style>
  <w:style w:type="paragraph" w:styleId="Verzeichnis5">
    <w:name w:val="toc 5"/>
    <w:basedOn w:val="Standard"/>
    <w:next w:val="Standard"/>
    <w:autoRedefine/>
    <w:uiPriority w:val="99"/>
    <w:semiHidden/>
    <w:rsid w:val="00DD5B00"/>
    <w:pPr>
      <w:pBdr>
        <w:between w:val="double" w:sz="6" w:space="0" w:color="auto"/>
      </w:pBdr>
      <w:ind w:left="720"/>
    </w:pPr>
    <w:rPr>
      <w:rFonts w:ascii="Cambria" w:hAnsi="Cambria" w:cs="Cambria"/>
      <w:sz w:val="20"/>
      <w:szCs w:val="20"/>
    </w:rPr>
  </w:style>
  <w:style w:type="paragraph" w:styleId="Verzeichnis6">
    <w:name w:val="toc 6"/>
    <w:basedOn w:val="Standard"/>
    <w:next w:val="Standard"/>
    <w:autoRedefine/>
    <w:uiPriority w:val="99"/>
    <w:semiHidden/>
    <w:rsid w:val="00DD5B00"/>
    <w:pPr>
      <w:pBdr>
        <w:between w:val="double" w:sz="6" w:space="0" w:color="auto"/>
      </w:pBdr>
      <w:ind w:left="960"/>
    </w:pPr>
    <w:rPr>
      <w:rFonts w:ascii="Cambria" w:hAnsi="Cambria" w:cs="Cambria"/>
      <w:sz w:val="20"/>
      <w:szCs w:val="20"/>
    </w:rPr>
  </w:style>
  <w:style w:type="paragraph" w:styleId="Verzeichnis7">
    <w:name w:val="toc 7"/>
    <w:basedOn w:val="Standard"/>
    <w:next w:val="Standard"/>
    <w:autoRedefine/>
    <w:uiPriority w:val="99"/>
    <w:semiHidden/>
    <w:rsid w:val="00DD5B00"/>
    <w:pPr>
      <w:pBdr>
        <w:between w:val="double" w:sz="6" w:space="0" w:color="auto"/>
      </w:pBdr>
      <w:ind w:left="1200"/>
    </w:pPr>
    <w:rPr>
      <w:rFonts w:ascii="Cambria" w:hAnsi="Cambria" w:cs="Cambria"/>
      <w:sz w:val="20"/>
      <w:szCs w:val="20"/>
    </w:rPr>
  </w:style>
  <w:style w:type="paragraph" w:styleId="Verzeichnis8">
    <w:name w:val="toc 8"/>
    <w:basedOn w:val="Standard"/>
    <w:next w:val="Standard"/>
    <w:autoRedefine/>
    <w:uiPriority w:val="99"/>
    <w:semiHidden/>
    <w:rsid w:val="00DD5B00"/>
    <w:pPr>
      <w:pBdr>
        <w:between w:val="double" w:sz="6" w:space="0" w:color="auto"/>
      </w:pBdr>
      <w:ind w:left="1440"/>
    </w:pPr>
    <w:rPr>
      <w:rFonts w:ascii="Cambria" w:hAnsi="Cambria" w:cs="Cambria"/>
      <w:sz w:val="20"/>
      <w:szCs w:val="20"/>
    </w:rPr>
  </w:style>
  <w:style w:type="paragraph" w:styleId="Verzeichnis9">
    <w:name w:val="toc 9"/>
    <w:basedOn w:val="Standard"/>
    <w:next w:val="Standard"/>
    <w:autoRedefine/>
    <w:uiPriority w:val="99"/>
    <w:semiHidden/>
    <w:rsid w:val="00DD5B00"/>
    <w:pPr>
      <w:pBdr>
        <w:between w:val="double" w:sz="6" w:space="0" w:color="auto"/>
      </w:pBdr>
      <w:ind w:left="1680"/>
    </w:pPr>
    <w:rPr>
      <w:rFonts w:ascii="Cambria" w:hAnsi="Cambria" w:cs="Cambria"/>
      <w:sz w:val="20"/>
      <w:szCs w:val="20"/>
    </w:rPr>
  </w:style>
  <w:style w:type="paragraph" w:styleId="Listenabsatz">
    <w:name w:val="List Paragraph"/>
    <w:basedOn w:val="Standard"/>
    <w:uiPriority w:val="99"/>
    <w:qFormat/>
    <w:rsid w:val="00DD5B00"/>
    <w:pPr>
      <w:ind w:left="720"/>
      <w:contextualSpacing/>
    </w:pPr>
  </w:style>
  <w:style w:type="character" w:styleId="Seitenzahl">
    <w:name w:val="page number"/>
    <w:basedOn w:val="Absatz-Standardschriftart"/>
    <w:uiPriority w:val="99"/>
    <w:rsid w:val="00427BBD"/>
    <w:rPr>
      <w:rFonts w:cs="Times New Roman"/>
    </w:rPr>
  </w:style>
  <w:style w:type="paragraph" w:styleId="Sprechblasentext">
    <w:name w:val="Balloon Text"/>
    <w:basedOn w:val="Standard"/>
    <w:link w:val="SprechblasentextZchn"/>
    <w:uiPriority w:val="99"/>
    <w:semiHidden/>
    <w:unhideWhenUsed/>
    <w:rsid w:val="0005163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1630"/>
    <w:rPr>
      <w:rFonts w:ascii="Tahoma" w:eastAsia="Times New Roman" w:hAnsi="Tahoma" w:cs="Tahoma"/>
      <w:sz w:val="16"/>
      <w:szCs w:val="16"/>
    </w:rPr>
  </w:style>
  <w:style w:type="table" w:styleId="Tabellenraster">
    <w:name w:val="Table Grid"/>
    <w:basedOn w:val="NormaleTabelle"/>
    <w:uiPriority w:val="39"/>
    <w:rsid w:val="0010117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656F99"/>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Words>
  <Characters>495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1</vt:lpstr>
    </vt:vector>
  </TitlesOfParts>
  <Company>ISB</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Marc Binz</dc:creator>
  <cp:lastModifiedBy>Wolfgang Busch</cp:lastModifiedBy>
  <cp:revision>16</cp:revision>
  <cp:lastPrinted>2012-10-16T08:14:00Z</cp:lastPrinted>
  <dcterms:created xsi:type="dcterms:W3CDTF">2021-10-10T20:22:00Z</dcterms:created>
  <dcterms:modified xsi:type="dcterms:W3CDTF">2026-05-28T07:17:00Z</dcterms:modified>
</cp:coreProperties>
</file>